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124" w:rsidRPr="00530AEC" w:rsidRDefault="00530AEC" w:rsidP="00530AEC">
      <w:pPr>
        <w:jc w:val="center"/>
        <w:rPr>
          <w:sz w:val="40"/>
          <w:szCs w:val="40"/>
        </w:rPr>
      </w:pPr>
      <w:r w:rsidRPr="00E84112">
        <w:rPr>
          <w:color w:val="0070C0"/>
          <w:sz w:val="40"/>
          <w:szCs w:val="40"/>
        </w:rPr>
        <w:t>Dankers Afbouw</w:t>
      </w:r>
    </w:p>
    <w:p w:rsidR="00530AEC" w:rsidRDefault="00530AEC" w:rsidP="00530AEC"/>
    <w:p w:rsidR="00680E3A" w:rsidRDefault="00680E3A">
      <w:r>
        <w:t>Uit ervaring hebben wij geleerd dat er een aantal zaken zijn die u zelf moet doen voordat wij echt aan de slag kunnen.</w:t>
      </w:r>
    </w:p>
    <w:p w:rsidR="005D4004" w:rsidRDefault="005D4004">
      <w:r>
        <w:t>Voorzorg:</w:t>
      </w:r>
    </w:p>
    <w:p w:rsidR="00680E3A" w:rsidRDefault="00680E3A" w:rsidP="00680E3A">
      <w:pPr>
        <w:pStyle w:val="Lijstalinea"/>
        <w:numPr>
          <w:ilvl w:val="0"/>
          <w:numId w:val="1"/>
        </w:numPr>
      </w:pPr>
      <w:r>
        <w:t>stopcontacten er volledig uit</w:t>
      </w:r>
      <w:r w:rsidR="005476B1">
        <w:t>, lamp schakelaars</w:t>
      </w:r>
      <w:r w:rsidR="00413253">
        <w:t xml:space="preserve"> van de muur</w:t>
      </w:r>
      <w:r w:rsidR="00321124">
        <w:t xml:space="preserve"> en kabels voorzien van lasdoppen</w:t>
      </w:r>
    </w:p>
    <w:p w:rsidR="00680E3A" w:rsidRDefault="00680E3A" w:rsidP="00680E3A">
      <w:pPr>
        <w:pStyle w:val="Lijstalinea"/>
        <w:numPr>
          <w:ilvl w:val="0"/>
          <w:numId w:val="1"/>
        </w:numPr>
      </w:pPr>
      <w:r>
        <w:t>de ruimtes waar gewerkt gaat worden moeten leeg zijn,</w:t>
      </w:r>
      <w:r w:rsidR="005476B1">
        <w:t xml:space="preserve"> dit</w:t>
      </w:r>
      <w:r>
        <w:t xml:space="preserve"> geldt ook voor gordijnen, luxaflex</w:t>
      </w:r>
      <w:r w:rsidR="00096683">
        <w:t>, lampen</w:t>
      </w:r>
      <w:r>
        <w:t xml:space="preserve"> </w:t>
      </w:r>
      <w:r w:rsidR="00096683">
        <w:t>etc.</w:t>
      </w:r>
    </w:p>
    <w:p w:rsidR="00680E3A" w:rsidRDefault="00680E3A" w:rsidP="00680E3A">
      <w:pPr>
        <w:pStyle w:val="Lijstalinea"/>
        <w:numPr>
          <w:ilvl w:val="0"/>
          <w:numId w:val="1"/>
        </w:numPr>
      </w:pPr>
      <w:r>
        <w:t xml:space="preserve">kozijnen en ramen stofvrij maken </w:t>
      </w:r>
      <w:r w:rsidR="00096683">
        <w:t>i.v.m.</w:t>
      </w:r>
      <w:r>
        <w:t xml:space="preserve"> het afplakken</w:t>
      </w:r>
    </w:p>
    <w:p w:rsidR="00096683" w:rsidRDefault="00096683" w:rsidP="00680E3A">
      <w:pPr>
        <w:pStyle w:val="Lijstalinea"/>
        <w:numPr>
          <w:ilvl w:val="0"/>
          <w:numId w:val="1"/>
        </w:numPr>
      </w:pPr>
      <w:r>
        <w:t>bij kleinere werkzaamheden alles 2m van de muur af</w:t>
      </w:r>
    </w:p>
    <w:p w:rsidR="00321124" w:rsidRDefault="00321124" w:rsidP="00680E3A">
      <w:pPr>
        <w:pStyle w:val="Lijstalinea"/>
        <w:numPr>
          <w:ilvl w:val="0"/>
          <w:numId w:val="1"/>
        </w:numPr>
      </w:pPr>
      <w:r>
        <w:t>er dient een werkende wateraansluiting te zijn</w:t>
      </w:r>
    </w:p>
    <w:p w:rsidR="00735330" w:rsidRDefault="00735330" w:rsidP="00680E3A">
      <w:pPr>
        <w:pStyle w:val="Lijstalinea"/>
        <w:numPr>
          <w:ilvl w:val="0"/>
          <w:numId w:val="1"/>
        </w:numPr>
      </w:pPr>
      <w:r>
        <w:t>zelf stuclatjes plaatsen op de kozijnen als het stucwerk zodanig dik moet dat het voorbij de kozijnen komt</w:t>
      </w:r>
    </w:p>
    <w:p w:rsidR="00C26EF8" w:rsidRDefault="00C26EF8" w:rsidP="00680E3A">
      <w:pPr>
        <w:pStyle w:val="Lijstalinea"/>
        <w:numPr>
          <w:ilvl w:val="0"/>
          <w:numId w:val="1"/>
        </w:numPr>
      </w:pPr>
      <w:r>
        <w:t xml:space="preserve">Overige werkzaamheden (bijv </w:t>
      </w:r>
      <w:r>
        <w:t>loodgieters, elektriciens</w:t>
      </w:r>
      <w:r>
        <w:t xml:space="preserve"> ) dienen van te voren te zijn gedaan.</w:t>
      </w:r>
      <w:bookmarkStart w:id="0" w:name="_GoBack"/>
      <w:bookmarkEnd w:id="0"/>
      <w:r>
        <w:t xml:space="preserve"> </w:t>
      </w:r>
    </w:p>
    <w:p w:rsidR="00680E3A" w:rsidRDefault="00680E3A" w:rsidP="00680E3A">
      <w:r>
        <w:t xml:space="preserve">Mochten wij bij aankomst anders ervaren dan bestaat de mogelijkheid dat wij </w:t>
      </w:r>
      <w:r w:rsidR="00BD4FED">
        <w:t>een uurtarief hanteren voor het werk klaar maken van de ruimte.</w:t>
      </w:r>
      <w:r w:rsidR="00413253" w:rsidRPr="00413253">
        <w:t xml:space="preserve"> </w:t>
      </w:r>
      <w:r w:rsidR="00413253">
        <w:t>Mocht de kamer nog helemaal vol staan dan zullen we een nieuwe afspraak maken en een werkdag in rekening brengen voor de verloren tijd.</w:t>
      </w:r>
    </w:p>
    <w:p w:rsidR="00927C73" w:rsidRDefault="00927C73" w:rsidP="00680E3A">
      <w:r>
        <w:t>Nazorg:</w:t>
      </w:r>
    </w:p>
    <w:p w:rsidR="00927C73" w:rsidRDefault="005E7087" w:rsidP="00927C73">
      <w:pPr>
        <w:pStyle w:val="Lijstalinea"/>
        <w:numPr>
          <w:ilvl w:val="0"/>
          <w:numId w:val="1"/>
        </w:numPr>
      </w:pPr>
      <w:r>
        <w:t xml:space="preserve">gips heeft </w:t>
      </w:r>
      <w:r w:rsidR="00927C73">
        <w:t>per centimeter</w:t>
      </w:r>
      <w:r>
        <w:t xml:space="preserve"> 1 week</w:t>
      </w:r>
      <w:r w:rsidR="00927C73">
        <w:t xml:space="preserve"> nodig om te drogen, houd hier rekening mee i</w:t>
      </w:r>
      <w:r>
        <w:t>.</w:t>
      </w:r>
      <w:r w:rsidR="00927C73">
        <w:t>v</w:t>
      </w:r>
      <w:r>
        <w:t>.</w:t>
      </w:r>
      <w:r w:rsidR="00F3072A">
        <w:t>m texen</w:t>
      </w:r>
    </w:p>
    <w:p w:rsidR="00927C73" w:rsidRDefault="005B137F" w:rsidP="00927C73">
      <w:pPr>
        <w:pStyle w:val="Lijstalinea"/>
        <w:numPr>
          <w:ilvl w:val="0"/>
          <w:numId w:val="1"/>
        </w:numPr>
      </w:pPr>
      <w:r>
        <w:t>a</w:t>
      </w:r>
      <w:r w:rsidR="00927C73">
        <w:t xml:space="preserve">ls het gips gedroogd is </w:t>
      </w:r>
      <w:r>
        <w:t>moet deze eerst lichtjes worden open geschuurd voor de hechting van de tex</w:t>
      </w:r>
      <w:r w:rsidR="00927C73">
        <w:t xml:space="preserve">. Dit </w:t>
      </w:r>
      <w:r w:rsidR="00F3072A">
        <w:t>geldt ook voor de hoekprofielen</w:t>
      </w:r>
    </w:p>
    <w:p w:rsidR="00927C73" w:rsidRDefault="00927C73" w:rsidP="00927C73">
      <w:pPr>
        <w:pStyle w:val="Lijstalinea"/>
        <w:numPr>
          <w:ilvl w:val="0"/>
          <w:numId w:val="1"/>
        </w:numPr>
      </w:pPr>
      <w:r>
        <w:t xml:space="preserve">Het is aan te raden te wachten </w:t>
      </w:r>
      <w:r w:rsidR="005B137F">
        <w:t xml:space="preserve">met het terug plaatsen van de </w:t>
      </w:r>
      <w:r>
        <w:t xml:space="preserve">stopcontacten etc </w:t>
      </w:r>
      <w:r w:rsidR="005B137F">
        <w:t>totdat de gips gedroogd is.</w:t>
      </w:r>
    </w:p>
    <w:p w:rsidR="00927C73" w:rsidRDefault="00927C73" w:rsidP="006F3D79">
      <w:pPr>
        <w:pStyle w:val="Lijstalinea"/>
      </w:pPr>
    </w:p>
    <w:tbl>
      <w:tblPr>
        <w:tblW w:w="6410" w:type="pct"/>
        <w:tblInd w:w="-12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310"/>
        <w:gridCol w:w="2248"/>
      </w:tblGrid>
      <w:tr w:rsidR="00530AEC" w:rsidTr="00530AEC">
        <w:tc>
          <w:tcPr>
            <w:tcW w:w="9072" w:type="dxa"/>
          </w:tcPr>
          <w:p w:rsidR="00530AEC" w:rsidRPr="00E84112" w:rsidRDefault="00530AEC" w:rsidP="0042281F">
            <w:pPr>
              <w:pStyle w:val="Organisatie"/>
              <w:rPr>
                <w:color w:val="0070C0"/>
              </w:rPr>
            </w:pPr>
            <w:r w:rsidRPr="00E84112">
              <w:rPr>
                <w:color w:val="0070C0"/>
              </w:rPr>
              <w:t>Dankers Afbouw</w:t>
            </w:r>
          </w:p>
          <w:tbl>
            <w:tblPr>
              <w:tblW w:w="5000" w:type="pct"/>
              <w:tblBorders>
                <w:top w:val="single" w:sz="8" w:space="0" w:color="000000" w:themeColor="text1"/>
              </w:tblBorders>
              <w:tblLayout w:type="fixed"/>
              <w:tblCellMar>
                <w:left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053"/>
              <w:gridCol w:w="3005"/>
              <w:gridCol w:w="3014"/>
            </w:tblGrid>
            <w:tr w:rsidR="00530AEC" w:rsidRPr="003456E1" w:rsidTr="0042281F">
              <w:trPr>
                <w:trHeight w:hRule="exact" w:val="144"/>
              </w:trPr>
              <w:tc>
                <w:tcPr>
                  <w:tcW w:w="1683" w:type="pct"/>
                </w:tcPr>
                <w:p w:rsidR="00530AEC" w:rsidRPr="003456E1" w:rsidRDefault="00530AEC" w:rsidP="0042281F"/>
              </w:tc>
              <w:tc>
                <w:tcPr>
                  <w:tcW w:w="1656" w:type="pct"/>
                </w:tcPr>
                <w:p w:rsidR="00530AEC" w:rsidRPr="003456E1" w:rsidRDefault="00530AEC" w:rsidP="0042281F"/>
              </w:tc>
              <w:tc>
                <w:tcPr>
                  <w:tcW w:w="1661" w:type="pct"/>
                </w:tcPr>
                <w:p w:rsidR="00530AEC" w:rsidRPr="003456E1" w:rsidRDefault="00530AEC" w:rsidP="0042281F"/>
              </w:tc>
            </w:tr>
            <w:tr w:rsidR="00530AEC" w:rsidRPr="003456E1" w:rsidTr="0042281F">
              <w:tc>
                <w:tcPr>
                  <w:tcW w:w="1683" w:type="pct"/>
                  <w:tcMar>
                    <w:bottom w:w="144" w:type="dxa"/>
                  </w:tcMar>
                </w:tcPr>
                <w:p w:rsidR="00530AEC" w:rsidRPr="0074431C" w:rsidRDefault="00530AEC" w:rsidP="0042281F">
                  <w:pPr>
                    <w:pStyle w:val="Voettekst"/>
                    <w:rPr>
                      <w:color w:val="7F7F7F" w:themeColor="text1" w:themeTint="80"/>
                    </w:rPr>
                  </w:pPr>
                  <w:r w:rsidRPr="0074431C">
                    <w:rPr>
                      <w:rStyle w:val="Zwaar"/>
                      <w:color w:val="7F7F7F" w:themeColor="text1" w:themeTint="80"/>
                    </w:rPr>
                    <w:t>Tel</w:t>
                  </w:r>
                  <w:r w:rsidRPr="0074431C">
                    <w:rPr>
                      <w:color w:val="7F7F7F" w:themeColor="text1" w:themeTint="80"/>
                    </w:rPr>
                    <w:t xml:space="preserve"> </w:t>
                  </w:r>
                  <w:r>
                    <w:rPr>
                      <w:color w:val="7F7F7F" w:themeColor="text1" w:themeTint="80"/>
                    </w:rPr>
                    <w:t xml:space="preserve"> </w:t>
                  </w:r>
                  <w:r w:rsidRPr="0074431C">
                    <w:rPr>
                      <w:color w:val="7F7F7F" w:themeColor="text1" w:themeTint="80"/>
                    </w:rPr>
                    <w:t>0651</w:t>
                  </w:r>
                  <w:r>
                    <w:rPr>
                      <w:color w:val="7F7F7F" w:themeColor="text1" w:themeTint="80"/>
                    </w:rPr>
                    <w:t>695691</w:t>
                  </w:r>
                </w:p>
                <w:p w:rsidR="00530AEC" w:rsidRPr="0074431C" w:rsidRDefault="00530AEC" w:rsidP="0042281F">
                  <w:pPr>
                    <w:pStyle w:val="Voettekst"/>
                    <w:rPr>
                      <w:color w:val="7F7F7F" w:themeColor="text1" w:themeTint="80"/>
                    </w:rPr>
                  </w:pPr>
                  <w:r>
                    <w:rPr>
                      <w:rStyle w:val="Zwaar"/>
                      <w:color w:val="7F7F7F" w:themeColor="text1" w:themeTint="80"/>
                    </w:rPr>
                    <w:t xml:space="preserve">bgg </w:t>
                  </w:r>
                  <w:r>
                    <w:rPr>
                      <w:color w:val="7F7F7F" w:themeColor="text1" w:themeTint="80"/>
                    </w:rPr>
                    <w:t>0651149252</w:t>
                  </w:r>
                </w:p>
              </w:tc>
              <w:tc>
                <w:tcPr>
                  <w:tcW w:w="1656" w:type="pct"/>
                  <w:tcMar>
                    <w:bottom w:w="144" w:type="dxa"/>
                  </w:tcMar>
                </w:tcPr>
                <w:p w:rsidR="00530AEC" w:rsidRPr="0074431C" w:rsidRDefault="00530AEC" w:rsidP="0042281F">
                  <w:pPr>
                    <w:pStyle w:val="Voettekst"/>
                    <w:rPr>
                      <w:color w:val="7F7F7F" w:themeColor="text1" w:themeTint="80"/>
                    </w:rPr>
                  </w:pPr>
                  <w:r w:rsidRPr="0074431C">
                    <w:rPr>
                      <w:color w:val="7F7F7F" w:themeColor="text1" w:themeTint="80"/>
                    </w:rPr>
                    <w:t>Mainelaan 34</w:t>
                  </w:r>
                </w:p>
                <w:p w:rsidR="00530AEC" w:rsidRPr="0074431C" w:rsidRDefault="00530AEC" w:rsidP="0042281F">
                  <w:pPr>
                    <w:pStyle w:val="Voettekst"/>
                    <w:rPr>
                      <w:color w:val="7F7F7F" w:themeColor="text1" w:themeTint="80"/>
                    </w:rPr>
                  </w:pPr>
                  <w:r w:rsidRPr="0074431C">
                    <w:rPr>
                      <w:color w:val="7F7F7F" w:themeColor="text1" w:themeTint="80"/>
                    </w:rPr>
                    <w:t>5627VE Eindhoven</w:t>
                  </w:r>
                </w:p>
              </w:tc>
              <w:tc>
                <w:tcPr>
                  <w:tcW w:w="1661" w:type="pct"/>
                  <w:tcMar>
                    <w:bottom w:w="144" w:type="dxa"/>
                  </w:tcMar>
                </w:tcPr>
                <w:p w:rsidR="00530AEC" w:rsidRPr="0074431C" w:rsidRDefault="00530AEC" w:rsidP="0042281F">
                  <w:pPr>
                    <w:pStyle w:val="Voettekst"/>
                    <w:rPr>
                      <w:color w:val="7F7F7F" w:themeColor="text1" w:themeTint="80"/>
                    </w:rPr>
                  </w:pPr>
                  <w:r w:rsidRPr="0074431C">
                    <w:rPr>
                      <w:color w:val="7F7F7F" w:themeColor="text1" w:themeTint="80"/>
                    </w:rPr>
                    <w:t>www.dankers-afbouw.nl</w:t>
                  </w:r>
                </w:p>
                <w:p w:rsidR="00530AEC" w:rsidRPr="0074431C" w:rsidRDefault="00530AEC" w:rsidP="0042281F">
                  <w:pPr>
                    <w:pStyle w:val="Voettekst"/>
                    <w:rPr>
                      <w:color w:val="7F7F7F" w:themeColor="text1" w:themeTint="80"/>
                    </w:rPr>
                  </w:pPr>
                  <w:r w:rsidRPr="0074431C">
                    <w:rPr>
                      <w:color w:val="7F7F7F" w:themeColor="text1" w:themeTint="80"/>
                    </w:rPr>
                    <w:t>info@dankers-afbouw.nl</w:t>
                  </w:r>
                </w:p>
              </w:tc>
            </w:tr>
          </w:tbl>
          <w:p w:rsidR="00530AEC" w:rsidRPr="00C44627" w:rsidRDefault="00530AEC" w:rsidP="0042281F">
            <w:pPr>
              <w:pStyle w:val="Voettekst"/>
              <w:rPr>
                <w:color w:val="7F7F7F" w:themeColor="text1" w:themeTint="80"/>
                <w:sz w:val="18"/>
                <w:szCs w:val="18"/>
              </w:rPr>
            </w:pPr>
            <w:r w:rsidRPr="00C44627">
              <w:rPr>
                <w:color w:val="7F7F7F" w:themeColor="text1" w:themeTint="80"/>
                <w:sz w:val="18"/>
                <w:szCs w:val="18"/>
              </w:rPr>
              <w:t xml:space="preserve">KvK:58754679  </w:t>
            </w:r>
            <w:r>
              <w:rPr>
                <w:color w:val="7F7F7F" w:themeColor="text1" w:themeTint="80"/>
                <w:sz w:val="18"/>
                <w:szCs w:val="18"/>
              </w:rPr>
              <w:t xml:space="preserve">     </w:t>
            </w:r>
            <w:r w:rsidRPr="00C44627">
              <w:rPr>
                <w:color w:val="7F7F7F" w:themeColor="text1" w:themeTint="80"/>
                <w:sz w:val="18"/>
                <w:szCs w:val="18"/>
              </w:rPr>
              <w:t xml:space="preserve">                     </w:t>
            </w:r>
            <w:r>
              <w:rPr>
                <w:color w:val="7F7F7F" w:themeColor="text1" w:themeTint="80"/>
                <w:sz w:val="18"/>
                <w:szCs w:val="18"/>
              </w:rPr>
              <w:t xml:space="preserve">                  </w:t>
            </w:r>
            <w:r w:rsidRPr="00C44627">
              <w:rPr>
                <w:color w:val="7F7F7F" w:themeColor="text1" w:themeTint="80"/>
                <w:sz w:val="18"/>
                <w:szCs w:val="18"/>
              </w:rPr>
              <w:t xml:space="preserve">   BTW:NL045903992B01    </w:t>
            </w:r>
            <w:r>
              <w:rPr>
                <w:color w:val="7F7F7F" w:themeColor="text1" w:themeTint="80"/>
                <w:sz w:val="18"/>
                <w:szCs w:val="18"/>
              </w:rPr>
              <w:t xml:space="preserve">     </w:t>
            </w:r>
            <w:r w:rsidRPr="00C44627">
              <w:rPr>
                <w:color w:val="7F7F7F" w:themeColor="text1" w:themeTint="80"/>
                <w:sz w:val="18"/>
                <w:szCs w:val="18"/>
              </w:rPr>
              <w:t xml:space="preserve">     </w:t>
            </w:r>
            <w:r>
              <w:rPr>
                <w:color w:val="7F7F7F" w:themeColor="text1" w:themeTint="80"/>
                <w:sz w:val="18"/>
                <w:szCs w:val="18"/>
              </w:rPr>
              <w:t xml:space="preserve">                </w:t>
            </w:r>
            <w:r w:rsidRPr="00C44627">
              <w:rPr>
                <w:color w:val="7F7F7F" w:themeColor="text1" w:themeTint="80"/>
                <w:sz w:val="18"/>
                <w:szCs w:val="18"/>
              </w:rPr>
              <w:t xml:space="preserve">  Bank:NL05ABNA0473884852</w:t>
            </w:r>
          </w:p>
          <w:tbl>
            <w:tblPr>
              <w:tblW w:w="68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820"/>
            </w:tblGrid>
            <w:tr w:rsidR="00530AEC" w:rsidRPr="00C44627" w:rsidTr="0042281F">
              <w:trPr>
                <w:trHeight w:val="255"/>
              </w:trPr>
              <w:tc>
                <w:tcPr>
                  <w:tcW w:w="6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30AEC" w:rsidRPr="00C44627" w:rsidRDefault="00530AEC" w:rsidP="0042281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</w:p>
              </w:tc>
            </w:tr>
            <w:tr w:rsidR="00530AEC" w:rsidRPr="00C44627" w:rsidTr="0042281F">
              <w:trPr>
                <w:trHeight w:val="255"/>
              </w:trPr>
              <w:tc>
                <w:tcPr>
                  <w:tcW w:w="6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30AEC" w:rsidRPr="00C44627" w:rsidRDefault="00530AEC" w:rsidP="0042281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</w:p>
              </w:tc>
            </w:tr>
          </w:tbl>
          <w:p w:rsidR="00530AEC" w:rsidRDefault="00530AEC" w:rsidP="0042281F">
            <w:pPr>
              <w:tabs>
                <w:tab w:val="left" w:pos="945"/>
              </w:tabs>
            </w:pPr>
          </w:p>
          <w:p w:rsidR="00530AEC" w:rsidRPr="00836772" w:rsidRDefault="00530AEC" w:rsidP="0042281F">
            <w:pPr>
              <w:rPr>
                <w:i/>
              </w:rPr>
            </w:pPr>
          </w:p>
        </w:tc>
        <w:tc>
          <w:tcPr>
            <w:tcW w:w="310" w:type="dxa"/>
          </w:tcPr>
          <w:p w:rsidR="00530AEC" w:rsidRPr="003456E1" w:rsidRDefault="00530AEC" w:rsidP="0042281F">
            <w:pPr>
              <w:pStyle w:val="Voettekst"/>
            </w:pPr>
          </w:p>
        </w:tc>
        <w:sdt>
          <w:sdtPr>
            <w:alias w:val="Klik op het pictogram rechts om het logo te vervangen"/>
            <w:tag w:val="Klik op het pictogram rechts om het logo te vervangen"/>
            <w:id w:val="-1121604658"/>
            <w:picture/>
          </w:sdtPr>
          <w:sdtEndPr/>
          <w:sdtContent>
            <w:tc>
              <w:tcPr>
                <w:tcW w:w="2248" w:type="dxa"/>
                <w:vAlign w:val="bottom"/>
              </w:tcPr>
              <w:p w:rsidR="00530AEC" w:rsidRDefault="00530AEC" w:rsidP="0042281F">
                <w:pPr>
                  <w:pStyle w:val="Grafisch"/>
                </w:pPr>
                <w:r>
                  <w:rPr>
                    <w:noProof/>
                    <w:lang w:eastAsia="nl-NL"/>
                  </w:rPr>
                  <w:drawing>
                    <wp:inline distT="0" distB="0" distL="0" distR="0" wp14:anchorId="737DAA7A" wp14:editId="3701FBEA">
                      <wp:extent cx="1290320" cy="2084070"/>
                      <wp:effectExtent l="0" t="0" r="5080" b="0"/>
                      <wp:docPr id="2" name="Afbeelding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cutmypic.png"/>
                              <pic:cNvPicPr/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90320" cy="20840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30AEC" w:rsidTr="00530AEC">
        <w:trPr>
          <w:trHeight w:hRule="exact" w:val="86"/>
        </w:trPr>
        <w:tc>
          <w:tcPr>
            <w:tcW w:w="9072" w:type="dxa"/>
            <w:shd w:val="clear" w:color="auto" w:fill="000000" w:themeFill="text1"/>
          </w:tcPr>
          <w:p w:rsidR="00530AEC" w:rsidRDefault="00530AEC" w:rsidP="0042281F">
            <w:pPr>
              <w:pStyle w:val="Voettekst"/>
              <w:rPr>
                <w:sz w:val="10"/>
                <w:szCs w:val="10"/>
              </w:rPr>
            </w:pPr>
          </w:p>
        </w:tc>
        <w:tc>
          <w:tcPr>
            <w:tcW w:w="310" w:type="dxa"/>
          </w:tcPr>
          <w:p w:rsidR="00530AEC" w:rsidRDefault="00530AEC" w:rsidP="0042281F">
            <w:pPr>
              <w:pStyle w:val="Voettekst"/>
              <w:rPr>
                <w:sz w:val="10"/>
                <w:szCs w:val="10"/>
              </w:rPr>
            </w:pPr>
          </w:p>
        </w:tc>
        <w:tc>
          <w:tcPr>
            <w:tcW w:w="2248" w:type="dxa"/>
            <w:shd w:val="clear" w:color="auto" w:fill="000000" w:themeFill="text1"/>
          </w:tcPr>
          <w:p w:rsidR="00530AEC" w:rsidRDefault="00530AEC" w:rsidP="0042281F">
            <w:pPr>
              <w:pStyle w:val="Voettekst"/>
              <w:rPr>
                <w:sz w:val="10"/>
                <w:szCs w:val="10"/>
              </w:rPr>
            </w:pPr>
          </w:p>
        </w:tc>
      </w:tr>
    </w:tbl>
    <w:p w:rsidR="005F4C25" w:rsidRDefault="005F4C25" w:rsidP="00530AEC"/>
    <w:sectPr w:rsidR="005F4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AEC" w:rsidRDefault="00530AEC" w:rsidP="00530AEC">
      <w:pPr>
        <w:spacing w:after="0" w:line="240" w:lineRule="auto"/>
      </w:pPr>
      <w:r>
        <w:separator/>
      </w:r>
    </w:p>
  </w:endnote>
  <w:endnote w:type="continuationSeparator" w:id="0">
    <w:p w:rsidR="00530AEC" w:rsidRDefault="00530AEC" w:rsidP="00530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AEC" w:rsidRDefault="00530AEC" w:rsidP="00530AEC">
      <w:pPr>
        <w:spacing w:after="0" w:line="240" w:lineRule="auto"/>
      </w:pPr>
      <w:r>
        <w:separator/>
      </w:r>
    </w:p>
  </w:footnote>
  <w:footnote w:type="continuationSeparator" w:id="0">
    <w:p w:rsidR="00530AEC" w:rsidRDefault="00530AEC" w:rsidP="00530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81F22"/>
    <w:multiLevelType w:val="hybridMultilevel"/>
    <w:tmpl w:val="9BEE8CE6"/>
    <w:lvl w:ilvl="0" w:tplc="A168A1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A"/>
    <w:rsid w:val="00096683"/>
    <w:rsid w:val="00185CC8"/>
    <w:rsid w:val="001F238E"/>
    <w:rsid w:val="002F60B9"/>
    <w:rsid w:val="00321124"/>
    <w:rsid w:val="00413253"/>
    <w:rsid w:val="00530AEC"/>
    <w:rsid w:val="005476B1"/>
    <w:rsid w:val="00550856"/>
    <w:rsid w:val="005B137F"/>
    <w:rsid w:val="005D4004"/>
    <w:rsid w:val="005E7087"/>
    <w:rsid w:val="005F4C25"/>
    <w:rsid w:val="0065679C"/>
    <w:rsid w:val="00680E3A"/>
    <w:rsid w:val="006F3D79"/>
    <w:rsid w:val="00735330"/>
    <w:rsid w:val="00761D10"/>
    <w:rsid w:val="00927C73"/>
    <w:rsid w:val="00AC7189"/>
    <w:rsid w:val="00B34383"/>
    <w:rsid w:val="00BD4FED"/>
    <w:rsid w:val="00C26EF8"/>
    <w:rsid w:val="00E84112"/>
    <w:rsid w:val="00F3072A"/>
    <w:rsid w:val="00F60053"/>
    <w:rsid w:val="00F6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771FA-FD76-478D-8352-86191AD4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80E3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30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0AEC"/>
  </w:style>
  <w:style w:type="paragraph" w:styleId="Voettekst">
    <w:name w:val="footer"/>
    <w:basedOn w:val="Standaard"/>
    <w:link w:val="VoettekstChar"/>
    <w:uiPriority w:val="99"/>
    <w:unhideWhenUsed/>
    <w:qFormat/>
    <w:rsid w:val="00530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0AEC"/>
  </w:style>
  <w:style w:type="paragraph" w:customStyle="1" w:styleId="Grafisch">
    <w:name w:val="Grafisch"/>
    <w:basedOn w:val="Standaard"/>
    <w:uiPriority w:val="99"/>
    <w:rsid w:val="00530AEC"/>
    <w:pPr>
      <w:spacing w:after="80" w:line="240" w:lineRule="auto"/>
      <w:jc w:val="center"/>
    </w:pPr>
    <w:rPr>
      <w:color w:val="404040" w:themeColor="text1" w:themeTint="BF"/>
      <w:sz w:val="20"/>
      <w:szCs w:val="20"/>
    </w:rPr>
  </w:style>
  <w:style w:type="paragraph" w:customStyle="1" w:styleId="Organisatie">
    <w:name w:val="Organisatie"/>
    <w:basedOn w:val="Standaard"/>
    <w:uiPriority w:val="2"/>
    <w:qFormat/>
    <w:rsid w:val="00530AEC"/>
    <w:pPr>
      <w:spacing w:after="60" w:line="240" w:lineRule="auto"/>
      <w:ind w:left="29" w:right="29"/>
    </w:pPr>
    <w:rPr>
      <w:b/>
      <w:color w:val="5B9BD5" w:themeColor="accent1"/>
      <w:sz w:val="36"/>
      <w:szCs w:val="20"/>
    </w:rPr>
  </w:style>
  <w:style w:type="character" w:styleId="Zwaar">
    <w:name w:val="Strong"/>
    <w:basedOn w:val="Standaardalinea-lettertype"/>
    <w:uiPriority w:val="22"/>
    <w:qFormat/>
    <w:rsid w:val="00530A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 says</dc:creator>
  <cp:keywords/>
  <dc:description/>
  <cp:lastModifiedBy>siem says</cp:lastModifiedBy>
  <cp:revision>13</cp:revision>
  <dcterms:created xsi:type="dcterms:W3CDTF">2017-10-30T12:45:00Z</dcterms:created>
  <dcterms:modified xsi:type="dcterms:W3CDTF">2018-01-31T15:51:00Z</dcterms:modified>
</cp:coreProperties>
</file>